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FF86" w14:textId="6C18EABA" w:rsidR="007F2D88" w:rsidRPr="00490A23" w:rsidRDefault="007F2D88" w:rsidP="007F2D88">
      <w:pPr>
        <w:jc w:val="center"/>
        <w:rPr>
          <w:rFonts w:ascii="Times New Roman" w:hAnsi="Times New Roman" w:cs="Times New Roman"/>
          <w:b/>
          <w:bCs/>
          <w:sz w:val="28"/>
          <w:szCs w:val="28"/>
        </w:rPr>
      </w:pPr>
      <w:r w:rsidRPr="00490A23">
        <w:rPr>
          <w:rFonts w:ascii="Times New Roman" w:hAnsi="Times New Roman" w:cs="Times New Roman"/>
          <w:b/>
          <w:bCs/>
          <w:sz w:val="28"/>
          <w:szCs w:val="28"/>
        </w:rPr>
        <w:t xml:space="preserve">COMMITTEE – DIRECTOR ON </w:t>
      </w:r>
      <w:r w:rsidR="00490A23">
        <w:rPr>
          <w:rFonts w:ascii="Times New Roman" w:hAnsi="Times New Roman" w:cs="Times New Roman"/>
          <w:b/>
          <w:bCs/>
          <w:sz w:val="28"/>
          <w:szCs w:val="28"/>
        </w:rPr>
        <w:t xml:space="preserve">EACH </w:t>
      </w:r>
      <w:r w:rsidRPr="00490A23">
        <w:rPr>
          <w:rFonts w:ascii="Times New Roman" w:hAnsi="Times New Roman" w:cs="Times New Roman"/>
          <w:b/>
          <w:bCs/>
          <w:sz w:val="28"/>
          <w:szCs w:val="28"/>
        </w:rPr>
        <w:t xml:space="preserve">COMMITTEE </w:t>
      </w:r>
      <w:r w:rsidR="00490A23">
        <w:rPr>
          <w:rFonts w:ascii="Times New Roman" w:hAnsi="Times New Roman" w:cs="Times New Roman"/>
          <w:b/>
          <w:bCs/>
          <w:sz w:val="28"/>
          <w:szCs w:val="28"/>
        </w:rPr>
        <w:t xml:space="preserve">AND THEIR DESIGNATED </w:t>
      </w:r>
      <w:r w:rsidRPr="00490A23">
        <w:rPr>
          <w:rFonts w:ascii="Times New Roman" w:hAnsi="Times New Roman" w:cs="Times New Roman"/>
          <w:b/>
          <w:bCs/>
          <w:sz w:val="28"/>
          <w:szCs w:val="28"/>
        </w:rPr>
        <w:t>DUTIES</w:t>
      </w:r>
    </w:p>
    <w:p w14:paraId="4DEBAC82" w14:textId="5D2D44DE" w:rsidR="007F2D88" w:rsidRPr="00490A23" w:rsidRDefault="007F2D88" w:rsidP="007F2D88">
      <w:pPr>
        <w:spacing w:after="0"/>
        <w:ind w:firstLine="450"/>
        <w:rPr>
          <w:rFonts w:ascii="Times New Roman" w:hAnsi="Times New Roman" w:cs="Times New Roman"/>
          <w:sz w:val="24"/>
          <w:szCs w:val="24"/>
        </w:rPr>
      </w:pPr>
      <w:r w:rsidRPr="00490A23">
        <w:rPr>
          <w:rFonts w:ascii="Times New Roman" w:hAnsi="Times New Roman" w:cs="Times New Roman"/>
          <w:sz w:val="24"/>
          <w:szCs w:val="24"/>
        </w:rPr>
        <w:t>As N</w:t>
      </w:r>
      <w:r w:rsidR="006E650F">
        <w:rPr>
          <w:rFonts w:ascii="Times New Roman" w:hAnsi="Times New Roman" w:cs="Times New Roman"/>
          <w:sz w:val="24"/>
          <w:szCs w:val="24"/>
        </w:rPr>
        <w:t xml:space="preserve">evada </w:t>
      </w:r>
      <w:r w:rsidRPr="00490A23">
        <w:rPr>
          <w:rFonts w:ascii="Times New Roman" w:hAnsi="Times New Roman" w:cs="Times New Roman"/>
          <w:sz w:val="24"/>
          <w:szCs w:val="24"/>
        </w:rPr>
        <w:t>R</w:t>
      </w:r>
      <w:r w:rsidR="006E650F">
        <w:rPr>
          <w:rFonts w:ascii="Times New Roman" w:hAnsi="Times New Roman" w:cs="Times New Roman"/>
          <w:sz w:val="24"/>
          <w:szCs w:val="24"/>
        </w:rPr>
        <w:t xml:space="preserve">evised </w:t>
      </w:r>
      <w:r w:rsidRPr="00490A23">
        <w:rPr>
          <w:rFonts w:ascii="Times New Roman" w:hAnsi="Times New Roman" w:cs="Times New Roman"/>
          <w:sz w:val="24"/>
          <w:szCs w:val="24"/>
        </w:rPr>
        <w:t>S</w:t>
      </w:r>
      <w:r w:rsidR="006E650F">
        <w:rPr>
          <w:rFonts w:ascii="Times New Roman" w:hAnsi="Times New Roman" w:cs="Times New Roman"/>
          <w:sz w:val="24"/>
          <w:szCs w:val="24"/>
        </w:rPr>
        <w:t>tatute</w:t>
      </w:r>
      <w:r w:rsidRPr="00490A23">
        <w:rPr>
          <w:rFonts w:ascii="Times New Roman" w:hAnsi="Times New Roman" w:cs="Times New Roman"/>
          <w:sz w:val="24"/>
          <w:szCs w:val="24"/>
        </w:rPr>
        <w:t xml:space="preserve"> 82 requires a director on each Committee, the Board has determined that the person appointed to each committee shall have the following responsibilities </w:t>
      </w:r>
      <w:r w:rsidR="006E650F">
        <w:rPr>
          <w:rFonts w:ascii="Times New Roman" w:hAnsi="Times New Roman" w:cs="Times New Roman"/>
          <w:sz w:val="24"/>
          <w:szCs w:val="24"/>
        </w:rPr>
        <w:t xml:space="preserve">which are </w:t>
      </w:r>
      <w:r w:rsidRPr="00490A23">
        <w:rPr>
          <w:rFonts w:ascii="Times New Roman" w:hAnsi="Times New Roman" w:cs="Times New Roman"/>
          <w:sz w:val="24"/>
          <w:szCs w:val="24"/>
        </w:rPr>
        <w:t xml:space="preserve">noted after the </w:t>
      </w:r>
      <w:r w:rsidR="006E650F">
        <w:rPr>
          <w:rFonts w:ascii="Times New Roman" w:hAnsi="Times New Roman" w:cs="Times New Roman"/>
          <w:sz w:val="24"/>
          <w:szCs w:val="24"/>
        </w:rPr>
        <w:t xml:space="preserve">following </w:t>
      </w:r>
      <w:r w:rsidRPr="00490A23">
        <w:rPr>
          <w:rFonts w:ascii="Times New Roman" w:hAnsi="Times New Roman" w:cs="Times New Roman"/>
          <w:sz w:val="24"/>
          <w:szCs w:val="24"/>
        </w:rPr>
        <w:t xml:space="preserve">statute provision: </w:t>
      </w:r>
    </w:p>
    <w:p w14:paraId="3430E65C" w14:textId="77777777" w:rsidR="007F2D88" w:rsidRPr="00490A23" w:rsidRDefault="007F2D88" w:rsidP="007F2D88">
      <w:pPr>
        <w:spacing w:after="0"/>
        <w:rPr>
          <w:rFonts w:ascii="Times New Roman" w:hAnsi="Times New Roman" w:cs="Times New Roman"/>
          <w:sz w:val="16"/>
          <w:szCs w:val="16"/>
        </w:rPr>
      </w:pPr>
    </w:p>
    <w:p w14:paraId="5A38C10D" w14:textId="77777777" w:rsidR="007F2D88" w:rsidRPr="00490A23" w:rsidRDefault="007F2D88" w:rsidP="007F2D88">
      <w:pPr>
        <w:pStyle w:val="sectbody"/>
        <w:spacing w:before="0" w:beforeAutospacing="0" w:after="0" w:afterAutospacing="0" w:line="200" w:lineRule="atLeast"/>
        <w:jc w:val="both"/>
        <w:rPr>
          <w:color w:val="000000"/>
        </w:rPr>
      </w:pPr>
      <w:r w:rsidRPr="00490A23">
        <w:rPr>
          <w:rStyle w:val="empty"/>
          <w:b/>
          <w:bCs/>
          <w:color w:val="000000"/>
        </w:rPr>
        <w:t>NRS</w:t>
      </w:r>
      <w:r w:rsidRPr="00490A23">
        <w:rPr>
          <w:rStyle w:val="empty"/>
          <w:b/>
          <w:bCs/>
          <w:color w:val="000000"/>
        </w:rPr>
        <w:t> </w:t>
      </w:r>
      <w:r w:rsidRPr="00490A23">
        <w:rPr>
          <w:rStyle w:val="section"/>
          <w:b/>
          <w:bCs/>
          <w:color w:val="000000"/>
        </w:rPr>
        <w:t>82.206</w:t>
      </w:r>
      <w:r w:rsidRPr="00490A23">
        <w:rPr>
          <w:rStyle w:val="empty"/>
          <w:b/>
          <w:bCs/>
          <w:color w:val="000000"/>
        </w:rPr>
        <w:t> </w:t>
      </w:r>
      <w:r w:rsidRPr="00490A23">
        <w:rPr>
          <w:rStyle w:val="empty"/>
          <w:b/>
          <w:bCs/>
          <w:color w:val="000000"/>
        </w:rPr>
        <w:t> </w:t>
      </w:r>
      <w:r w:rsidRPr="00490A23">
        <w:rPr>
          <w:rStyle w:val="leadline"/>
          <w:b/>
          <w:bCs/>
          <w:color w:val="000000"/>
        </w:rPr>
        <w:t>Committees of board of directors: Designation; powers; names; membership.</w:t>
      </w:r>
    </w:p>
    <w:p w14:paraId="4E52E571"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1.</w:t>
      </w:r>
      <w:r w:rsidRPr="00490A23">
        <w:rPr>
          <w:color w:val="000000"/>
        </w:rPr>
        <w:t> </w:t>
      </w:r>
      <w:r w:rsidRPr="00490A23">
        <w:rPr>
          <w:color w:val="000000"/>
        </w:rPr>
        <w:t> </w:t>
      </w:r>
      <w:r w:rsidRPr="00490A23">
        <w:rPr>
          <w:color w:val="000000"/>
        </w:rPr>
        <w:t>Unless otherwise provided in the articles or bylaws, the board of directors may designate one or more committees which, to the extent provided in the bylaws or in the resolution or resolutions designating such committee or committees, have and may exercise the powers of the board of directors in the management of the business and affairs of the corporation, and may have power to authorize the seal of the corporation to be affixed to all papers on which the corporation desires to place a seal.</w:t>
      </w:r>
    </w:p>
    <w:p w14:paraId="5D38F219"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2.</w:t>
      </w:r>
      <w:r w:rsidRPr="00490A23">
        <w:rPr>
          <w:color w:val="000000"/>
        </w:rPr>
        <w:t> </w:t>
      </w:r>
      <w:r w:rsidRPr="00490A23">
        <w:rPr>
          <w:color w:val="000000"/>
        </w:rPr>
        <w:t> </w:t>
      </w:r>
      <w:r w:rsidRPr="00490A23">
        <w:rPr>
          <w:color w:val="000000"/>
        </w:rPr>
        <w:t>The committee or committees may have such name or names as may be stated in the bylaws or as may be determined from time to time by resolution adopted by the board of directors.</w:t>
      </w:r>
    </w:p>
    <w:p w14:paraId="6CAC7EF3"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3.</w:t>
      </w:r>
      <w:r w:rsidRPr="00490A23">
        <w:rPr>
          <w:color w:val="000000"/>
        </w:rPr>
        <w:t> </w:t>
      </w:r>
      <w:r w:rsidRPr="00490A23">
        <w:rPr>
          <w:color w:val="000000"/>
        </w:rPr>
        <w:t> </w:t>
      </w:r>
      <w:r w:rsidRPr="00490A23">
        <w:rPr>
          <w:b/>
          <w:bCs/>
          <w:i/>
          <w:iCs/>
          <w:color w:val="000000"/>
          <w:u w:val="single"/>
        </w:rPr>
        <w:t>Each committee must have at least one director. Unless it is otherwise provided in the articles or bylaws, the board of directors may appoint natural persons who are not directors to serve on the committees.</w:t>
      </w:r>
    </w:p>
    <w:p w14:paraId="308F1043"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4.</w:t>
      </w:r>
      <w:r w:rsidRPr="00490A23">
        <w:rPr>
          <w:color w:val="000000"/>
        </w:rPr>
        <w:t> </w:t>
      </w:r>
      <w:r w:rsidRPr="00490A23">
        <w:rPr>
          <w:color w:val="000000"/>
        </w:rPr>
        <w:t> </w:t>
      </w:r>
      <w:r w:rsidRPr="00490A23">
        <w:rPr>
          <w:color w:val="000000"/>
        </w:rPr>
        <w:t>No such committee may:</w:t>
      </w:r>
    </w:p>
    <w:p w14:paraId="7B6FA80A"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(a)</w:t>
      </w:r>
      <w:r w:rsidRPr="00490A23">
        <w:rPr>
          <w:color w:val="000000"/>
        </w:rPr>
        <w:t> </w:t>
      </w:r>
      <w:r w:rsidRPr="00490A23">
        <w:rPr>
          <w:color w:val="000000"/>
        </w:rPr>
        <w:t xml:space="preserve">Amend, alter or repeal the </w:t>
      </w:r>
      <w:proofErr w:type="gramStart"/>
      <w:r w:rsidRPr="00490A23">
        <w:rPr>
          <w:color w:val="000000"/>
        </w:rPr>
        <w:t>bylaws;</w:t>
      </w:r>
      <w:proofErr w:type="gramEnd"/>
    </w:p>
    <w:p w14:paraId="058E6F56"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(b)</w:t>
      </w:r>
      <w:r w:rsidRPr="00490A23">
        <w:rPr>
          <w:color w:val="000000"/>
        </w:rPr>
        <w:t> </w:t>
      </w:r>
      <w:r w:rsidRPr="00490A23">
        <w:rPr>
          <w:color w:val="000000"/>
        </w:rPr>
        <w:t xml:space="preserve">Elect, appoint or remove any member of any such committee or any director of the </w:t>
      </w:r>
      <w:proofErr w:type="gramStart"/>
      <w:r w:rsidRPr="00490A23">
        <w:rPr>
          <w:color w:val="000000"/>
        </w:rPr>
        <w:t>corporation;</w:t>
      </w:r>
      <w:proofErr w:type="gramEnd"/>
    </w:p>
    <w:p w14:paraId="4451F8B4"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(c)</w:t>
      </w:r>
      <w:r w:rsidRPr="00490A23">
        <w:rPr>
          <w:color w:val="000000"/>
        </w:rPr>
        <w:t> </w:t>
      </w:r>
      <w:r w:rsidRPr="00490A23">
        <w:rPr>
          <w:color w:val="000000"/>
        </w:rPr>
        <w:t xml:space="preserve">Amend or repeal the articles, adopt a plan of merger or a plan of consolidation with another </w:t>
      </w:r>
      <w:proofErr w:type="gramStart"/>
      <w:r w:rsidRPr="00490A23">
        <w:rPr>
          <w:color w:val="000000"/>
        </w:rPr>
        <w:t>corporation;</w:t>
      </w:r>
      <w:proofErr w:type="gramEnd"/>
    </w:p>
    <w:p w14:paraId="17BEEFA7"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(d)</w:t>
      </w:r>
      <w:r w:rsidRPr="00490A23">
        <w:rPr>
          <w:color w:val="000000"/>
        </w:rPr>
        <w:t> </w:t>
      </w:r>
      <w:r w:rsidRPr="00490A23">
        <w:rPr>
          <w:color w:val="000000"/>
        </w:rPr>
        <w:t xml:space="preserve">Authorize the sale, lease or exchange of all of the property and assets of the </w:t>
      </w:r>
      <w:proofErr w:type="gramStart"/>
      <w:r w:rsidRPr="00490A23">
        <w:rPr>
          <w:color w:val="000000"/>
        </w:rPr>
        <w:t>corporation;</w:t>
      </w:r>
      <w:proofErr w:type="gramEnd"/>
    </w:p>
    <w:p w14:paraId="12FCA07A"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(e)</w:t>
      </w:r>
      <w:r w:rsidRPr="00490A23">
        <w:rPr>
          <w:color w:val="000000"/>
        </w:rPr>
        <w:t> </w:t>
      </w:r>
      <w:r w:rsidRPr="00490A23">
        <w:rPr>
          <w:color w:val="000000"/>
        </w:rPr>
        <w:t xml:space="preserve">Authorize the voluntary dissolution of the corporation or revoke proceedings </w:t>
      </w:r>
      <w:proofErr w:type="gramStart"/>
      <w:r w:rsidRPr="00490A23">
        <w:rPr>
          <w:color w:val="000000"/>
        </w:rPr>
        <w:t>therefor;</w:t>
      </w:r>
      <w:proofErr w:type="gramEnd"/>
    </w:p>
    <w:p w14:paraId="00A534C0" w14:textId="77777777"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(f)</w:t>
      </w:r>
      <w:r w:rsidRPr="00490A23">
        <w:rPr>
          <w:color w:val="000000"/>
        </w:rPr>
        <w:t> </w:t>
      </w:r>
      <w:r w:rsidRPr="00490A23">
        <w:rPr>
          <w:color w:val="000000"/>
        </w:rPr>
        <w:t>Adopt a plan for the distribution of the assets of the corporation; or</w:t>
      </w:r>
    </w:p>
    <w:p w14:paraId="67C8B9A3" w14:textId="45980F28" w:rsidR="007F2D88" w:rsidRPr="00490A23" w:rsidRDefault="007F2D88" w:rsidP="007F2D88">
      <w:pPr>
        <w:pStyle w:val="sectbody"/>
        <w:spacing w:before="0" w:beforeAutospacing="0" w:after="0" w:afterAutospacing="0" w:line="200" w:lineRule="atLeast"/>
        <w:jc w:val="both"/>
        <w:rPr>
          <w:color w:val="000000"/>
        </w:rPr>
      </w:pPr>
      <w:r w:rsidRPr="00490A23">
        <w:rPr>
          <w:color w:val="000000"/>
        </w:rPr>
        <w:t>      (g)</w:t>
      </w:r>
      <w:r w:rsidRPr="00490A23">
        <w:rPr>
          <w:color w:val="000000"/>
        </w:rPr>
        <w:t> </w:t>
      </w:r>
      <w:r w:rsidRPr="00490A23">
        <w:rPr>
          <w:color w:val="000000"/>
        </w:rPr>
        <w:t xml:space="preserve">Amend, </w:t>
      </w:r>
      <w:proofErr w:type="gramStart"/>
      <w:r w:rsidRPr="00490A23">
        <w:rPr>
          <w:color w:val="000000"/>
        </w:rPr>
        <w:t>alter</w:t>
      </w:r>
      <w:proofErr w:type="gramEnd"/>
      <w:r w:rsidRPr="00490A23">
        <w:rPr>
          <w:color w:val="000000"/>
        </w:rPr>
        <w:t xml:space="preserve"> or repeal any resolution of the board of directors unless it provides by its terms that it may be amended, altered or repealed by a committee.</w:t>
      </w:r>
      <w:r w:rsidRPr="00490A23">
        <w:rPr>
          <w:color w:val="000000"/>
        </w:rPr>
        <w:t xml:space="preserve"> </w:t>
      </w:r>
      <w:r w:rsidRPr="00490A23">
        <w:rPr>
          <w:color w:val="000000"/>
        </w:rPr>
        <w:t> (Added to NRS by </w:t>
      </w:r>
      <w:hyperlink r:id="rId4" w:anchor="Stats199106page1267" w:history="1">
        <w:r w:rsidRPr="00490A23">
          <w:rPr>
            <w:rStyle w:val="Hyperlink"/>
          </w:rPr>
          <w:t>1991, 1267</w:t>
        </w:r>
      </w:hyperlink>
      <w:r w:rsidRPr="00490A23">
        <w:rPr>
          <w:color w:val="000000"/>
        </w:rPr>
        <w:t>; A </w:t>
      </w:r>
      <w:hyperlink r:id="rId5" w:anchor="Stats200917page1687" w:history="1">
        <w:r w:rsidRPr="00490A23">
          <w:rPr>
            <w:rStyle w:val="Hyperlink"/>
          </w:rPr>
          <w:t>2009, 1687</w:t>
        </w:r>
      </w:hyperlink>
      <w:r w:rsidRPr="00490A23">
        <w:rPr>
          <w:color w:val="000000"/>
        </w:rPr>
        <w:t>)</w:t>
      </w:r>
    </w:p>
    <w:p w14:paraId="1D6B4EF8" w14:textId="77777777" w:rsidR="007F2D88" w:rsidRPr="00490A23" w:rsidRDefault="007F2D88" w:rsidP="007F2D88">
      <w:pPr>
        <w:spacing w:after="0"/>
        <w:rPr>
          <w:rFonts w:ascii="Times New Roman" w:hAnsi="Times New Roman" w:cs="Times New Roman"/>
          <w:sz w:val="24"/>
          <w:szCs w:val="24"/>
        </w:rPr>
      </w:pPr>
    </w:p>
    <w:p w14:paraId="5F717FB4" w14:textId="4537E074" w:rsidR="00192C34" w:rsidRDefault="00192C34" w:rsidP="007F2D88">
      <w:pPr>
        <w:ind w:firstLine="540"/>
        <w:rPr>
          <w:rFonts w:ascii="Times New Roman" w:hAnsi="Times New Roman" w:cs="Times New Roman"/>
          <w:sz w:val="24"/>
          <w:szCs w:val="24"/>
        </w:rPr>
      </w:pPr>
      <w:r>
        <w:rPr>
          <w:rFonts w:ascii="Times New Roman" w:hAnsi="Times New Roman" w:cs="Times New Roman"/>
          <w:sz w:val="24"/>
          <w:szCs w:val="24"/>
        </w:rPr>
        <w:t xml:space="preserve">The Board, working with the community Manager, and if necessary, the association’s attorney, will research the governing documents to see what Committees are required in the governing documents. This includes looking at the Articles of Incorporation, Bylaws, CC&amp;R’s along with reviewing any past rules and regulations created by prior boards. </w:t>
      </w:r>
    </w:p>
    <w:p w14:paraId="6848B172" w14:textId="43EFBEA4" w:rsidR="007F2D88" w:rsidRDefault="00490A23" w:rsidP="007F2D88">
      <w:pPr>
        <w:ind w:firstLine="540"/>
        <w:rPr>
          <w:rFonts w:ascii="Times New Roman" w:hAnsi="Times New Roman" w:cs="Times New Roman"/>
          <w:sz w:val="24"/>
          <w:szCs w:val="24"/>
        </w:rPr>
      </w:pPr>
      <w:r w:rsidRPr="00490A23">
        <w:rPr>
          <w:rFonts w:ascii="Times New Roman" w:hAnsi="Times New Roman" w:cs="Times New Roman"/>
          <w:sz w:val="24"/>
          <w:szCs w:val="24"/>
        </w:rPr>
        <w:t>At the organizational meeting</w:t>
      </w:r>
      <w:r w:rsidR="008C3647">
        <w:rPr>
          <w:rFonts w:ascii="Times New Roman" w:hAnsi="Times New Roman" w:cs="Times New Roman"/>
          <w:sz w:val="24"/>
          <w:szCs w:val="24"/>
        </w:rPr>
        <w:t>,</w:t>
      </w:r>
      <w:r w:rsidRPr="00490A23">
        <w:rPr>
          <w:rFonts w:ascii="Times New Roman" w:hAnsi="Times New Roman" w:cs="Times New Roman"/>
          <w:sz w:val="24"/>
          <w:szCs w:val="24"/>
        </w:rPr>
        <w:t xml:space="preserve"> after each election of directors, the board of directors shall determine which director shall sit on each committee and ensure that it is in the minutes of that meeting</w:t>
      </w:r>
      <w:r>
        <w:rPr>
          <w:rFonts w:ascii="Times New Roman" w:hAnsi="Times New Roman" w:cs="Times New Roman"/>
          <w:sz w:val="24"/>
          <w:szCs w:val="24"/>
        </w:rPr>
        <w:t xml:space="preserve"> to ensure that the Committee members and each director on that Committee are part of the insurance policies</w:t>
      </w:r>
      <w:r w:rsidR="008C3647">
        <w:rPr>
          <w:rFonts w:ascii="Times New Roman" w:hAnsi="Times New Roman" w:cs="Times New Roman"/>
          <w:sz w:val="24"/>
          <w:szCs w:val="24"/>
        </w:rPr>
        <w:t xml:space="preserve"> coverages </w:t>
      </w:r>
      <w:r>
        <w:rPr>
          <w:rFonts w:ascii="Times New Roman" w:hAnsi="Times New Roman" w:cs="Times New Roman"/>
          <w:sz w:val="24"/>
          <w:szCs w:val="24"/>
        </w:rPr>
        <w:t>of the association</w:t>
      </w:r>
      <w:r w:rsidRPr="00490A23">
        <w:rPr>
          <w:rFonts w:ascii="Times New Roman" w:hAnsi="Times New Roman" w:cs="Times New Roman"/>
          <w:sz w:val="24"/>
          <w:szCs w:val="24"/>
        </w:rPr>
        <w:t xml:space="preserve">. </w:t>
      </w:r>
    </w:p>
    <w:p w14:paraId="6C66EF1B" w14:textId="3BEC522F" w:rsidR="00192C34" w:rsidRDefault="00192C34" w:rsidP="007F2D88">
      <w:pPr>
        <w:ind w:firstLine="540"/>
        <w:rPr>
          <w:rFonts w:ascii="Times New Roman" w:hAnsi="Times New Roman" w:cs="Times New Roman"/>
          <w:sz w:val="24"/>
          <w:szCs w:val="24"/>
        </w:rPr>
      </w:pPr>
      <w:r>
        <w:rPr>
          <w:rFonts w:ascii="Times New Roman" w:hAnsi="Times New Roman" w:cs="Times New Roman"/>
          <w:sz w:val="24"/>
          <w:szCs w:val="24"/>
        </w:rPr>
        <w:t>Each director on the Committee will work with the Community Manager to ensure that the Committee gets appropriate training along with a copy of the Committee Charter applying to that specific Committee including reporting responsibilities to the Board of Directors for the board meetings.</w:t>
      </w:r>
    </w:p>
    <w:p w14:paraId="74199EF3" w14:textId="3BED7D55" w:rsidR="006E650F" w:rsidRDefault="006E650F" w:rsidP="007F2D88">
      <w:pPr>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These instructions were discussed and adopted by a majority of the board of directors at their ______________meeting. </w:t>
      </w:r>
    </w:p>
    <w:p w14:paraId="20EDFA40" w14:textId="64A630F4" w:rsidR="006E650F" w:rsidRDefault="006E650F" w:rsidP="007F2D88">
      <w:pPr>
        <w:ind w:firstLine="540"/>
        <w:rPr>
          <w:rFonts w:ascii="Times New Roman" w:hAnsi="Times New Roman" w:cs="Times New Roman"/>
          <w:sz w:val="24"/>
          <w:szCs w:val="24"/>
        </w:rPr>
      </w:pPr>
    </w:p>
    <w:p w14:paraId="56B0FA53" w14:textId="0AD1C511" w:rsidR="006E650F" w:rsidRDefault="006E650F" w:rsidP="007F2D88">
      <w:pPr>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C81D154" w14:textId="5CACB302" w:rsidR="006E650F" w:rsidRDefault="006E650F" w:rsidP="007F2D88">
      <w:pPr>
        <w:ind w:firstLine="540"/>
        <w:rPr>
          <w:rFonts w:ascii="Times New Roman" w:hAnsi="Times New Roman" w:cs="Times New Roman"/>
          <w:sz w:val="24"/>
          <w:szCs w:val="24"/>
        </w:rPr>
      </w:pPr>
      <w:r>
        <w:rPr>
          <w:rFonts w:ascii="Times New Roman" w:hAnsi="Times New Roman" w:cs="Times New Roman"/>
          <w:sz w:val="24"/>
          <w:szCs w:val="24"/>
        </w:rPr>
        <w:t xml:space="preserve">President’s Signature </w:t>
      </w:r>
    </w:p>
    <w:p w14:paraId="14389BA4" w14:textId="0D62AE9B" w:rsidR="006E650F" w:rsidRDefault="006E650F" w:rsidP="007F2D88">
      <w:pPr>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1DD11C25" w14:textId="51BB48C8" w:rsidR="006E650F" w:rsidRDefault="006E650F" w:rsidP="007F2D88">
      <w:pPr>
        <w:ind w:firstLine="540"/>
        <w:rPr>
          <w:rFonts w:ascii="Times New Roman" w:hAnsi="Times New Roman" w:cs="Times New Roman"/>
          <w:sz w:val="24"/>
          <w:szCs w:val="24"/>
        </w:rPr>
      </w:pPr>
      <w:r>
        <w:rPr>
          <w:rFonts w:ascii="Times New Roman" w:hAnsi="Times New Roman" w:cs="Times New Roman"/>
          <w:sz w:val="24"/>
          <w:szCs w:val="24"/>
        </w:rPr>
        <w:t>Secretary’s Signature</w:t>
      </w:r>
    </w:p>
    <w:p w14:paraId="7B7059F8" w14:textId="524CEE83" w:rsidR="00490A23" w:rsidRPr="00490A23" w:rsidRDefault="00192C34" w:rsidP="007F2D88">
      <w:pPr>
        <w:ind w:firstLine="540"/>
        <w:rPr>
          <w:rFonts w:ascii="Times New Roman" w:hAnsi="Times New Roman" w:cs="Times New Roman"/>
          <w:sz w:val="24"/>
          <w:szCs w:val="24"/>
        </w:rPr>
      </w:pPr>
      <w:r>
        <w:rPr>
          <w:rFonts w:ascii="Times New Roman" w:hAnsi="Times New Roman" w:cs="Times New Roman"/>
          <w:sz w:val="24"/>
          <w:szCs w:val="24"/>
        </w:rPr>
        <w:t xml:space="preserve">  </w:t>
      </w:r>
    </w:p>
    <w:sectPr w:rsidR="00490A23" w:rsidRPr="00490A23" w:rsidSect="00490A2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88"/>
    <w:rsid w:val="000546C6"/>
    <w:rsid w:val="00192C34"/>
    <w:rsid w:val="00490A23"/>
    <w:rsid w:val="006E650F"/>
    <w:rsid w:val="007F2D88"/>
    <w:rsid w:val="008C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3721"/>
  <w15:chartTrackingRefBased/>
  <w15:docId w15:val="{2374F57B-277E-4614-A79E-02C6FED8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7F2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7F2D88"/>
  </w:style>
  <w:style w:type="character" w:customStyle="1" w:styleId="section">
    <w:name w:val="section"/>
    <w:basedOn w:val="DefaultParagraphFont"/>
    <w:rsid w:val="007F2D88"/>
  </w:style>
  <w:style w:type="character" w:customStyle="1" w:styleId="leadline">
    <w:name w:val="leadline"/>
    <w:basedOn w:val="DefaultParagraphFont"/>
    <w:rsid w:val="007F2D88"/>
  </w:style>
  <w:style w:type="paragraph" w:customStyle="1" w:styleId="sourcenote">
    <w:name w:val="sourcenote"/>
    <w:basedOn w:val="Normal"/>
    <w:rsid w:val="007F2D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state.nv.us/Division/Legal/LawLibrary/Statutes/75th2009/Stats200917.html" TargetMode="External"/><Relationship Id="rId4" Type="http://schemas.openxmlformats.org/officeDocument/2006/relationships/hyperlink" Target="https://www.leg.state.nv.us/Division/Legal/LawLibrary/Statutes/66th/Stats1991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Barry</dc:creator>
  <cp:keywords/>
  <dc:description/>
  <cp:lastModifiedBy>Sara Barry</cp:lastModifiedBy>
  <cp:revision>4</cp:revision>
  <dcterms:created xsi:type="dcterms:W3CDTF">2022-07-10T23:34:00Z</dcterms:created>
  <dcterms:modified xsi:type="dcterms:W3CDTF">2022-07-11T13:19:00Z</dcterms:modified>
</cp:coreProperties>
</file>